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3CED5CED"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1E5F3E">
        <w:rPr>
          <w:rFonts w:ascii="Arial" w:hAnsi="Arial" w:cs="Arial"/>
          <w:b/>
          <w:sz w:val="22"/>
          <w:szCs w:val="22"/>
        </w:rPr>
        <w:t>5</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50</w:t>
      </w:r>
      <w:r w:rsidR="00D81EE0">
        <w:rPr>
          <w:rFonts w:ascii="Arial" w:hAnsi="Arial" w:cs="Arial"/>
          <w:b/>
          <w:sz w:val="22"/>
          <w:szCs w:val="22"/>
        </w:rPr>
        <w:t>6059</w:t>
      </w:r>
    </w:p>
    <w:p w14:paraId="0A9F36F3" w14:textId="28E61886" w:rsidR="00830EEF" w:rsidRPr="00830EEF" w:rsidRDefault="006224D4" w:rsidP="00830EEF">
      <w:pPr>
        <w:widowControl w:val="0"/>
        <w:spacing w:after="0"/>
        <w:rPr>
          <w:rFonts w:ascii="Arial" w:hAnsi="Arial"/>
          <w:b/>
          <w:noProof/>
          <w:sz w:val="22"/>
          <w:szCs w:val="22"/>
        </w:rPr>
      </w:pPr>
      <w:r w:rsidRPr="006224D4">
        <w:rPr>
          <w:rFonts w:ascii="Arial" w:hAnsi="Arial"/>
          <w:b/>
          <w:noProof/>
          <w:sz w:val="22"/>
          <w:szCs w:val="22"/>
        </w:rPr>
        <w:t>St Julian</w:t>
      </w:r>
      <w:r>
        <w:rPr>
          <w:rFonts w:ascii="Arial" w:hAnsi="Arial"/>
          <w:b/>
          <w:noProof/>
          <w:sz w:val="22"/>
          <w:szCs w:val="22"/>
        </w:rPr>
        <w:t xml:space="preserve">, </w:t>
      </w:r>
      <w:r w:rsidR="001E5F3E">
        <w:rPr>
          <w:rFonts w:ascii="Arial" w:hAnsi="Arial"/>
          <w:b/>
          <w:noProof/>
          <w:sz w:val="22"/>
          <w:szCs w:val="22"/>
        </w:rPr>
        <w:t>Malta</w:t>
      </w:r>
      <w:r w:rsidR="00830EEF" w:rsidRPr="00830EEF">
        <w:rPr>
          <w:rFonts w:ascii="Arial" w:hAnsi="Arial"/>
          <w:b/>
          <w:noProof/>
          <w:sz w:val="22"/>
          <w:szCs w:val="22"/>
        </w:rPr>
        <w:t xml:space="preserve">, </w:t>
      </w:r>
      <w:r w:rsidR="001E5F3E">
        <w:rPr>
          <w:rFonts w:ascii="Arial" w:hAnsi="Arial"/>
          <w:b/>
          <w:noProof/>
          <w:sz w:val="22"/>
          <w:szCs w:val="22"/>
        </w:rPr>
        <w:t>May</w:t>
      </w:r>
      <w:r w:rsidR="00830EEF" w:rsidRPr="00830EEF">
        <w:rPr>
          <w:rFonts w:ascii="Arial" w:hAnsi="Arial"/>
          <w:b/>
          <w:noProof/>
          <w:sz w:val="22"/>
          <w:szCs w:val="22"/>
        </w:rPr>
        <w:t xml:space="preserve"> </w:t>
      </w:r>
      <w:r w:rsidR="001E5F3E">
        <w:rPr>
          <w:rFonts w:ascii="Arial" w:hAnsi="Arial"/>
          <w:b/>
          <w:noProof/>
          <w:sz w:val="22"/>
          <w:szCs w:val="22"/>
        </w:rPr>
        <w:t>19</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1E5F3E">
        <w:rPr>
          <w:rFonts w:ascii="Arial" w:hAnsi="Arial"/>
          <w:b/>
          <w:noProof/>
          <w:sz w:val="22"/>
          <w:szCs w:val="22"/>
        </w:rPr>
        <w:t>23</w:t>
      </w:r>
      <w:r w:rsidR="001E5F3E">
        <w:rPr>
          <w:rFonts w:ascii="Arial" w:hAnsi="Arial"/>
          <w:b/>
          <w:noProof/>
          <w:sz w:val="22"/>
          <w:szCs w:val="22"/>
          <w:vertAlign w:val="superscript"/>
        </w:rPr>
        <w:t>rd</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4A00005"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81EE0" w:rsidRPr="00D81EE0">
        <w:rPr>
          <w:rFonts w:ascii="Arial" w:hAnsi="Arial" w:cs="Arial"/>
          <w:b/>
          <w:sz w:val="22"/>
        </w:rPr>
        <w:t>Further discussion on power domain enhancements for single carrier</w:t>
      </w:r>
    </w:p>
    <w:p w14:paraId="73AD8CE3" w14:textId="18764D7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AE3140">
        <w:rPr>
          <w:rFonts w:ascii="Arial" w:hAnsi="Arial" w:cs="Arial"/>
          <w:b/>
          <w:sz w:val="22"/>
        </w:rPr>
        <w:t>7</w:t>
      </w:r>
      <w:r w:rsidR="00280D59" w:rsidRPr="00AA4927">
        <w:rPr>
          <w:rFonts w:ascii="Arial" w:hAnsi="Arial" w:cs="Arial"/>
          <w:b/>
          <w:bCs/>
          <w:sz w:val="22"/>
          <w:lang w:eastAsia="zh-CN"/>
        </w:rPr>
        <w:t>.</w:t>
      </w:r>
      <w:r w:rsidR="00AE3140">
        <w:rPr>
          <w:rFonts w:ascii="Arial" w:hAnsi="Arial" w:cs="Arial"/>
          <w:b/>
          <w:bCs/>
          <w:sz w:val="22"/>
          <w:lang w:eastAsia="zh-CN"/>
        </w:rPr>
        <w:t>1</w:t>
      </w:r>
      <w:r w:rsidR="00CD6A21">
        <w:rPr>
          <w:rFonts w:ascii="Arial" w:hAnsi="Arial" w:cs="Arial"/>
          <w:b/>
          <w:bCs/>
          <w:sz w:val="22"/>
          <w:lang w:eastAsia="zh-CN"/>
        </w:rPr>
        <w:t>.</w:t>
      </w:r>
      <w:r w:rsidR="00AE3140">
        <w:rPr>
          <w:rFonts w:ascii="Arial" w:hAnsi="Arial" w:cs="Arial"/>
          <w:b/>
          <w:bCs/>
          <w:sz w:val="22"/>
          <w:lang w:eastAsia="zh-CN"/>
        </w:rPr>
        <w:t>2.2.1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679AFF24" w:rsidR="005B47FD" w:rsidRDefault="00A56E94" w:rsidP="009267C2">
      <w:pPr>
        <w:pStyle w:val="B1"/>
        <w:ind w:left="0" w:firstLine="0"/>
        <w:rPr>
          <w:sz w:val="24"/>
          <w:szCs w:val="24"/>
          <w:lang w:eastAsia="zh-CN"/>
        </w:rPr>
      </w:pPr>
      <w:r>
        <w:rPr>
          <w:sz w:val="24"/>
          <w:szCs w:val="24"/>
          <w:lang w:eastAsia="zh-CN"/>
        </w:rPr>
        <w:t>In RAN4#114bis, discussion on power domain enhancements for single carrier continued, and a WF was approved to capture the agreements and identified open issues [1]. Open issues discussed in this contribution are listed in the following table:</w:t>
      </w:r>
    </w:p>
    <w:tbl>
      <w:tblPr>
        <w:tblStyle w:val="TableGrid"/>
        <w:tblW w:w="0" w:type="auto"/>
        <w:tblLook w:val="04A0" w:firstRow="1" w:lastRow="0" w:firstColumn="1" w:lastColumn="0" w:noHBand="0" w:noVBand="1"/>
      </w:tblPr>
      <w:tblGrid>
        <w:gridCol w:w="10457"/>
      </w:tblGrid>
      <w:tr w:rsidR="00A56E94" w:rsidRPr="00A56E94" w14:paraId="1829C7BF" w14:textId="77777777" w:rsidTr="00A56E94">
        <w:tc>
          <w:tcPr>
            <w:tcW w:w="10457" w:type="dxa"/>
          </w:tcPr>
          <w:p w14:paraId="170F40C0" w14:textId="77777777" w:rsidR="00A56E94" w:rsidRPr="00A56E94" w:rsidRDefault="00A56E94" w:rsidP="00A56E94">
            <w:pPr>
              <w:pStyle w:val="Heading4"/>
              <w:spacing w:before="0" w:after="60"/>
              <w:rPr>
                <w:rFonts w:ascii="Times New Roman" w:hAnsi="Times New Roman"/>
                <w:b/>
                <w:i/>
                <w:iCs/>
                <w:sz w:val="18"/>
                <w:szCs w:val="18"/>
                <w:u w:val="single"/>
                <w:lang w:val="en-US" w:eastAsia="ko-KR"/>
              </w:rPr>
            </w:pPr>
            <w:r w:rsidRPr="00A56E94">
              <w:rPr>
                <w:rFonts w:ascii="Times New Roman" w:hAnsi="Times New Roman"/>
                <w:b/>
                <w:i/>
                <w:iCs/>
                <w:sz w:val="18"/>
                <w:szCs w:val="18"/>
                <w:u w:val="single"/>
                <w:lang w:val="en-US" w:eastAsia="ko-KR"/>
              </w:rPr>
              <w:t xml:space="preserve">Issue 1-1-3: </w:t>
            </w:r>
            <w:bookmarkStart w:id="3" w:name="_Hlk197690504"/>
            <w:r w:rsidRPr="00A56E94">
              <w:rPr>
                <w:rFonts w:ascii="Times New Roman" w:hAnsi="Times New Roman"/>
                <w:b/>
                <w:i/>
                <w:iCs/>
                <w:sz w:val="18"/>
                <w:szCs w:val="18"/>
                <w:u w:val="single"/>
                <w:lang w:val="en-US" w:eastAsia="ko-KR"/>
              </w:rPr>
              <w:t>Derivation of new inner RB region in extended CBW</w:t>
            </w:r>
            <w:bookmarkEnd w:id="3"/>
          </w:p>
          <w:p w14:paraId="3F33CAE9" w14:textId="77777777" w:rsidR="00A56E94" w:rsidRPr="00A56E94" w:rsidRDefault="00A56E94" w:rsidP="00A56E94">
            <w:pPr>
              <w:pStyle w:val="ListParagraph"/>
              <w:numPr>
                <w:ilvl w:val="0"/>
                <w:numId w:val="36"/>
              </w:numPr>
              <w:overflowPunct/>
              <w:autoSpaceDE/>
              <w:autoSpaceDN/>
              <w:adjustRightInd/>
              <w:spacing w:after="120"/>
              <w:ind w:left="720" w:firstLineChars="0"/>
              <w:textAlignment w:val="auto"/>
              <w:rPr>
                <w:rFonts w:eastAsia="SimSun"/>
                <w:i/>
                <w:iCs/>
                <w:sz w:val="18"/>
                <w:szCs w:val="18"/>
                <w:lang w:eastAsia="zh-CN"/>
              </w:rPr>
            </w:pPr>
            <w:r w:rsidRPr="00A56E94">
              <w:rPr>
                <w:rFonts w:eastAsia="SimSun"/>
                <w:i/>
                <w:iCs/>
                <w:sz w:val="18"/>
                <w:szCs w:val="18"/>
                <w:lang w:eastAsia="zh-CN"/>
              </w:rPr>
              <w:t>WF</w:t>
            </w:r>
          </w:p>
          <w:p w14:paraId="40FC1939" w14:textId="77777777" w:rsidR="00A56E94" w:rsidRPr="00A56E94" w:rsidRDefault="00A56E94" w:rsidP="00A56E94">
            <w:pPr>
              <w:pStyle w:val="ListParagraph"/>
              <w:numPr>
                <w:ilvl w:val="1"/>
                <w:numId w:val="36"/>
              </w:numPr>
              <w:overflowPunct/>
              <w:autoSpaceDE/>
              <w:autoSpaceDN/>
              <w:adjustRightInd/>
              <w:spacing w:after="120"/>
              <w:ind w:left="1440" w:firstLineChars="0"/>
              <w:textAlignment w:val="auto"/>
              <w:rPr>
                <w:rFonts w:eastAsia="SimSun"/>
                <w:i/>
                <w:iCs/>
                <w:sz w:val="18"/>
                <w:szCs w:val="18"/>
                <w:lang w:eastAsia="zh-CN"/>
              </w:rPr>
            </w:pPr>
            <w:r w:rsidRPr="00A56E94">
              <w:rPr>
                <w:rFonts w:eastAsia="SimSun" w:hint="eastAsia"/>
                <w:i/>
                <w:iCs/>
                <w:sz w:val="18"/>
                <w:szCs w:val="18"/>
                <w:lang w:eastAsia="zh-CN"/>
              </w:rPr>
              <w:t>FFS</w:t>
            </w:r>
            <w:r w:rsidRPr="00A56E94">
              <w:rPr>
                <w:rFonts w:eastAsia="SimSun"/>
                <w:i/>
                <w:iCs/>
                <w:sz w:val="18"/>
                <w:szCs w:val="18"/>
                <w:lang w:eastAsia="zh-CN"/>
              </w:rPr>
              <w:t xml:space="preserve"> in next meeting</w:t>
            </w:r>
          </w:p>
          <w:p w14:paraId="355B3748" w14:textId="77777777" w:rsidR="00A56E94" w:rsidRPr="00A56E94" w:rsidRDefault="00A56E94" w:rsidP="009267C2">
            <w:pPr>
              <w:pStyle w:val="B1"/>
              <w:ind w:left="0" w:firstLine="0"/>
              <w:rPr>
                <w:b/>
                <w:i/>
                <w:iCs/>
                <w:sz w:val="18"/>
                <w:szCs w:val="18"/>
                <w:u w:val="single"/>
                <w:lang w:val="en-US" w:eastAsia="ko-KR"/>
              </w:rPr>
            </w:pPr>
            <w:r w:rsidRPr="00A56E94">
              <w:rPr>
                <w:b/>
                <w:i/>
                <w:iCs/>
                <w:sz w:val="18"/>
                <w:szCs w:val="18"/>
                <w:u w:val="single"/>
                <w:lang w:val="en-US" w:eastAsia="ko-KR"/>
              </w:rPr>
              <w:t xml:space="preserve">Issue 1-1-4: </w:t>
            </w:r>
            <w:bookmarkStart w:id="4" w:name="_Hlk197690521"/>
            <w:r w:rsidRPr="00A56E94">
              <w:rPr>
                <w:b/>
                <w:i/>
                <w:iCs/>
                <w:sz w:val="18"/>
                <w:szCs w:val="18"/>
                <w:u w:val="single"/>
                <w:lang w:val="en-US" w:eastAsia="ko-KR"/>
              </w:rPr>
              <w:t>Guard band for extended CBW</w:t>
            </w:r>
            <w:bookmarkEnd w:id="4"/>
          </w:p>
          <w:p w14:paraId="6AF30CE2" w14:textId="77777777" w:rsidR="00A56E94" w:rsidRPr="00A56E94" w:rsidRDefault="00A56E94" w:rsidP="00A56E94">
            <w:pPr>
              <w:pStyle w:val="ListParagraph"/>
              <w:numPr>
                <w:ilvl w:val="0"/>
                <w:numId w:val="36"/>
              </w:numPr>
              <w:overflowPunct/>
              <w:autoSpaceDE/>
              <w:autoSpaceDN/>
              <w:adjustRightInd/>
              <w:spacing w:after="120"/>
              <w:ind w:left="720" w:firstLineChars="0"/>
              <w:textAlignment w:val="auto"/>
              <w:rPr>
                <w:rFonts w:eastAsia="SimSun"/>
                <w:i/>
                <w:iCs/>
                <w:sz w:val="18"/>
                <w:szCs w:val="18"/>
                <w:lang w:eastAsia="zh-CN"/>
              </w:rPr>
            </w:pPr>
            <w:r w:rsidRPr="00A56E94">
              <w:rPr>
                <w:rFonts w:eastAsia="SimSun"/>
                <w:i/>
                <w:iCs/>
                <w:sz w:val="18"/>
                <w:szCs w:val="18"/>
                <w:lang w:eastAsia="zh-CN"/>
              </w:rPr>
              <w:t>WF</w:t>
            </w:r>
          </w:p>
          <w:p w14:paraId="09422255" w14:textId="77777777" w:rsidR="00A56E94" w:rsidRPr="00A56E94" w:rsidRDefault="00A56E94" w:rsidP="00A56E94">
            <w:pPr>
              <w:pStyle w:val="ListParagraph"/>
              <w:numPr>
                <w:ilvl w:val="1"/>
                <w:numId w:val="36"/>
              </w:numPr>
              <w:overflowPunct/>
              <w:autoSpaceDE/>
              <w:autoSpaceDN/>
              <w:adjustRightInd/>
              <w:spacing w:after="120"/>
              <w:ind w:left="1440" w:firstLineChars="0"/>
              <w:textAlignment w:val="auto"/>
              <w:rPr>
                <w:rFonts w:eastAsia="SimSun"/>
                <w:i/>
                <w:iCs/>
                <w:sz w:val="18"/>
                <w:szCs w:val="18"/>
                <w:lang w:eastAsia="zh-CN"/>
              </w:rPr>
            </w:pPr>
            <w:r w:rsidRPr="00A56E94">
              <w:rPr>
                <w:rFonts w:eastAsia="SimSun" w:hint="eastAsia"/>
                <w:i/>
                <w:iCs/>
                <w:sz w:val="18"/>
                <w:szCs w:val="18"/>
                <w:lang w:eastAsia="zh-CN"/>
              </w:rPr>
              <w:t>FFS</w:t>
            </w:r>
            <w:r w:rsidRPr="00A56E94">
              <w:rPr>
                <w:rFonts w:eastAsia="SimSun"/>
                <w:i/>
                <w:iCs/>
                <w:sz w:val="18"/>
                <w:szCs w:val="18"/>
                <w:lang w:eastAsia="zh-CN"/>
              </w:rPr>
              <w:t xml:space="preserve"> in next meeting</w:t>
            </w:r>
          </w:p>
          <w:p w14:paraId="17EF64AD" w14:textId="77777777" w:rsidR="00A56E94" w:rsidRPr="00A56E94" w:rsidRDefault="00A56E94" w:rsidP="009267C2">
            <w:pPr>
              <w:pStyle w:val="B1"/>
              <w:ind w:left="0" w:firstLine="0"/>
              <w:rPr>
                <w:b/>
                <w:i/>
                <w:iCs/>
                <w:sz w:val="18"/>
                <w:szCs w:val="18"/>
                <w:u w:val="single"/>
                <w:lang w:val="en-US" w:eastAsia="ko-KR"/>
              </w:rPr>
            </w:pPr>
            <w:r w:rsidRPr="00A56E94">
              <w:rPr>
                <w:b/>
                <w:i/>
                <w:iCs/>
                <w:sz w:val="18"/>
                <w:szCs w:val="18"/>
                <w:u w:val="single"/>
                <w:lang w:val="en-US" w:eastAsia="ko-KR"/>
              </w:rPr>
              <w:t xml:space="preserve">Issue 1-2-2: Whether </w:t>
            </w:r>
            <w:bookmarkStart w:id="5" w:name="_Hlk194259776"/>
            <w:r w:rsidRPr="00A56E94">
              <w:rPr>
                <w:b/>
                <w:i/>
                <w:iCs/>
                <w:sz w:val="18"/>
                <w:szCs w:val="18"/>
                <w:u w:val="single"/>
                <w:lang w:val="en-US" w:eastAsia="ko-KR"/>
              </w:rPr>
              <w:t>the extended IBE is applied in the GB of original UE CBW</w:t>
            </w:r>
            <w:bookmarkEnd w:id="5"/>
          </w:p>
          <w:p w14:paraId="097D6970" w14:textId="77777777" w:rsidR="00A56E94" w:rsidRPr="00A56E94" w:rsidRDefault="00A56E94" w:rsidP="009267C2">
            <w:pPr>
              <w:pStyle w:val="B1"/>
              <w:ind w:left="0" w:firstLine="0"/>
              <w:rPr>
                <w:rFonts w:asciiTheme="minorHAnsi" w:eastAsia="SimSun" w:hAnsiTheme="minorHAnsi" w:cstheme="minorBidi"/>
                <w:i/>
                <w:iCs/>
                <w:kern w:val="2"/>
                <w:sz w:val="18"/>
                <w:szCs w:val="18"/>
                <w:lang w:val="en-US" w:eastAsia="zh-CN"/>
              </w:rPr>
            </w:pPr>
            <w:r w:rsidRPr="00A56E94">
              <w:rPr>
                <w:rFonts w:asciiTheme="minorHAnsi" w:eastAsia="SimSun" w:hAnsiTheme="minorHAnsi" w:cstheme="minorBidi"/>
                <w:i/>
                <w:iCs/>
                <w:kern w:val="2"/>
                <w:sz w:val="18"/>
                <w:szCs w:val="18"/>
                <w:lang w:val="en-US" w:eastAsia="zh-CN"/>
              </w:rPr>
              <w:t>Case 1:</w:t>
            </w:r>
            <w:r w:rsidRPr="00A56E94">
              <w:rPr>
                <w:i/>
                <w:iCs/>
                <w:sz w:val="18"/>
                <w:szCs w:val="18"/>
                <w:lang w:eastAsia="zh-CN"/>
              </w:rPr>
              <w:t xml:space="preserve"> </w:t>
            </w:r>
            <w:r w:rsidRPr="00A56E94">
              <w:rPr>
                <w:rFonts w:asciiTheme="minorHAnsi" w:eastAsia="SimSun" w:hAnsiTheme="minorHAnsi" w:cstheme="minorBidi"/>
                <w:i/>
                <w:iCs/>
                <w:kern w:val="2"/>
                <w:sz w:val="18"/>
                <w:szCs w:val="18"/>
                <w:lang w:val="en-US" w:eastAsia="zh-CN"/>
              </w:rPr>
              <w:object w:dxaOrig="8896" w:dyaOrig="3255" w14:anchorId="13A45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75pt;height:62.25pt" o:ole="">
                  <v:imagedata r:id="rId7" o:title=""/>
                </v:shape>
                <o:OLEObject Type="Embed" ProgID="Visio.Drawing.15" ShapeID="_x0000_i1025" DrawAspect="Content" ObjectID="_1808305838" r:id="rId8"/>
              </w:object>
            </w:r>
            <w:r w:rsidRPr="00A56E94">
              <w:rPr>
                <w:rFonts w:asciiTheme="minorHAnsi" w:eastAsia="SimSun" w:hAnsiTheme="minorHAnsi" w:cstheme="minorBidi"/>
                <w:i/>
                <w:iCs/>
                <w:kern w:val="2"/>
                <w:sz w:val="18"/>
                <w:szCs w:val="18"/>
                <w:lang w:val="en-US" w:eastAsia="zh-CN"/>
              </w:rPr>
              <w:t xml:space="preserve">      Case 3: </w:t>
            </w:r>
            <w:r w:rsidRPr="00A56E94">
              <w:rPr>
                <w:rFonts w:asciiTheme="minorHAnsi" w:eastAsia="SimSun" w:hAnsiTheme="minorHAnsi" w:cstheme="minorBidi"/>
                <w:i/>
                <w:iCs/>
                <w:kern w:val="2"/>
                <w:sz w:val="18"/>
                <w:szCs w:val="18"/>
                <w:lang w:val="en-US" w:eastAsia="zh-CN"/>
              </w:rPr>
              <w:object w:dxaOrig="8986" w:dyaOrig="3361" w14:anchorId="2FB899E6">
                <v:shape id="_x0000_i1027" type="#_x0000_t75" style="width:176.25pt;height:66pt" o:ole="">
                  <v:imagedata r:id="rId9" o:title=""/>
                </v:shape>
                <o:OLEObject Type="Embed" ProgID="Visio.Drawing.15" ShapeID="_x0000_i1027" DrawAspect="Content" ObjectID="_1808305839" r:id="rId10"/>
              </w:object>
            </w:r>
          </w:p>
          <w:p w14:paraId="4CD8D86D" w14:textId="77777777" w:rsidR="00A56E94" w:rsidRPr="00A56E94" w:rsidRDefault="00A56E94" w:rsidP="00A56E94">
            <w:pPr>
              <w:pStyle w:val="ListParagraph"/>
              <w:numPr>
                <w:ilvl w:val="0"/>
                <w:numId w:val="36"/>
              </w:numPr>
              <w:overflowPunct/>
              <w:autoSpaceDE/>
              <w:autoSpaceDN/>
              <w:adjustRightInd/>
              <w:spacing w:after="120"/>
              <w:ind w:left="720" w:firstLineChars="0"/>
              <w:textAlignment w:val="auto"/>
              <w:rPr>
                <w:rFonts w:eastAsia="SimSun"/>
                <w:i/>
                <w:iCs/>
                <w:sz w:val="18"/>
                <w:szCs w:val="18"/>
                <w:lang w:eastAsia="zh-CN"/>
              </w:rPr>
            </w:pPr>
            <w:r w:rsidRPr="00A56E94">
              <w:rPr>
                <w:rFonts w:eastAsia="SimSun"/>
                <w:i/>
                <w:iCs/>
                <w:sz w:val="18"/>
                <w:szCs w:val="18"/>
                <w:lang w:eastAsia="zh-CN"/>
              </w:rPr>
              <w:t>WF:</w:t>
            </w:r>
          </w:p>
          <w:p w14:paraId="35F3A51D" w14:textId="77777777" w:rsidR="00A56E94" w:rsidRPr="00A56E94" w:rsidRDefault="00A56E94" w:rsidP="00A56E94">
            <w:pPr>
              <w:pStyle w:val="ListParagraph"/>
              <w:numPr>
                <w:ilvl w:val="1"/>
                <w:numId w:val="36"/>
              </w:numPr>
              <w:overflowPunct/>
              <w:autoSpaceDE/>
              <w:autoSpaceDN/>
              <w:adjustRightInd/>
              <w:spacing w:after="120"/>
              <w:ind w:left="1440" w:firstLineChars="0"/>
              <w:jc w:val="both"/>
              <w:textAlignment w:val="auto"/>
              <w:rPr>
                <w:i/>
                <w:iCs/>
                <w:sz w:val="18"/>
                <w:szCs w:val="18"/>
                <w:lang w:eastAsia="zh-CN"/>
              </w:rPr>
            </w:pPr>
            <w:r w:rsidRPr="00A56E94">
              <w:rPr>
                <w:rFonts w:hint="eastAsia"/>
                <w:i/>
                <w:iCs/>
                <w:sz w:val="18"/>
                <w:szCs w:val="18"/>
                <w:lang w:eastAsia="zh-CN"/>
              </w:rPr>
              <w:t>C</w:t>
            </w:r>
            <w:r w:rsidRPr="00A56E94">
              <w:rPr>
                <w:i/>
                <w:iCs/>
                <w:sz w:val="18"/>
                <w:szCs w:val="18"/>
                <w:lang w:eastAsia="zh-CN"/>
              </w:rPr>
              <w:t xml:space="preserve">ase 1 and </w:t>
            </w:r>
            <w:r w:rsidRPr="00A56E94">
              <w:rPr>
                <w:rFonts w:hint="eastAsia"/>
                <w:i/>
                <w:iCs/>
                <w:sz w:val="18"/>
                <w:szCs w:val="18"/>
                <w:lang w:eastAsia="zh-CN"/>
              </w:rPr>
              <w:t>case</w:t>
            </w:r>
            <w:r w:rsidRPr="00A56E94">
              <w:rPr>
                <w:i/>
                <w:iCs/>
                <w:sz w:val="18"/>
                <w:szCs w:val="18"/>
                <w:lang w:eastAsia="zh-CN"/>
              </w:rPr>
              <w:t xml:space="preserve"> 3 could be further down selected</w:t>
            </w:r>
          </w:p>
          <w:p w14:paraId="5F12295E" w14:textId="77777777" w:rsidR="00A56E94" w:rsidRPr="00A56E94" w:rsidRDefault="00A56E94" w:rsidP="00A56E94">
            <w:pPr>
              <w:pStyle w:val="ListParagraph"/>
              <w:numPr>
                <w:ilvl w:val="1"/>
                <w:numId w:val="36"/>
              </w:numPr>
              <w:overflowPunct/>
              <w:autoSpaceDE/>
              <w:autoSpaceDN/>
              <w:adjustRightInd/>
              <w:spacing w:after="120"/>
              <w:ind w:left="1440" w:firstLineChars="0"/>
              <w:jc w:val="both"/>
              <w:textAlignment w:val="auto"/>
              <w:rPr>
                <w:i/>
                <w:iCs/>
                <w:sz w:val="18"/>
                <w:szCs w:val="18"/>
                <w:lang w:eastAsia="zh-CN"/>
              </w:rPr>
            </w:pPr>
            <w:r w:rsidRPr="00A56E94">
              <w:rPr>
                <w:rFonts w:hint="eastAsia"/>
                <w:i/>
                <w:iCs/>
                <w:sz w:val="18"/>
                <w:szCs w:val="18"/>
                <w:lang w:eastAsia="zh-CN"/>
              </w:rPr>
              <w:t>G</w:t>
            </w:r>
            <w:r w:rsidRPr="00A56E94">
              <w:rPr>
                <w:i/>
                <w:iCs/>
                <w:sz w:val="18"/>
                <w:szCs w:val="18"/>
                <w:lang w:eastAsia="zh-CN"/>
              </w:rPr>
              <w:t>B of UE CBW may or may not be scheduled to other UEs</w:t>
            </w:r>
          </w:p>
          <w:p w14:paraId="56C9E133" w14:textId="77777777" w:rsidR="00A56E94" w:rsidRPr="00A56E94" w:rsidRDefault="00A56E94" w:rsidP="00A56E94">
            <w:pPr>
              <w:pStyle w:val="ListParagraph"/>
              <w:numPr>
                <w:ilvl w:val="1"/>
                <w:numId w:val="36"/>
              </w:numPr>
              <w:overflowPunct/>
              <w:autoSpaceDE/>
              <w:autoSpaceDN/>
              <w:adjustRightInd/>
              <w:spacing w:after="120"/>
              <w:ind w:left="1440" w:firstLineChars="0"/>
              <w:jc w:val="both"/>
              <w:textAlignment w:val="auto"/>
              <w:rPr>
                <w:i/>
                <w:iCs/>
                <w:sz w:val="18"/>
                <w:szCs w:val="18"/>
                <w:lang w:eastAsia="zh-CN"/>
              </w:rPr>
            </w:pPr>
            <w:r w:rsidRPr="00A56E94">
              <w:rPr>
                <w:i/>
                <w:iCs/>
                <w:sz w:val="18"/>
                <w:szCs w:val="18"/>
                <w:lang w:eastAsia="zh-CN"/>
              </w:rPr>
              <w:t xml:space="preserve">Extended IBE can be applied in the </w:t>
            </w:r>
            <w:r w:rsidRPr="00A56E94">
              <w:rPr>
                <w:rFonts w:hint="eastAsia"/>
                <w:i/>
                <w:iCs/>
                <w:sz w:val="18"/>
                <w:szCs w:val="18"/>
                <w:lang w:eastAsia="zh-CN"/>
              </w:rPr>
              <w:t>GB</w:t>
            </w:r>
            <w:r w:rsidRPr="00A56E94">
              <w:rPr>
                <w:i/>
                <w:iCs/>
                <w:sz w:val="18"/>
                <w:szCs w:val="18"/>
                <w:lang w:eastAsia="zh-CN"/>
              </w:rPr>
              <w:t xml:space="preserve"> of UE CBW</w:t>
            </w:r>
          </w:p>
          <w:p w14:paraId="19D14A81" w14:textId="77777777" w:rsidR="00A56E94" w:rsidRPr="00A56E94" w:rsidRDefault="00A56E94" w:rsidP="00A56E94">
            <w:pPr>
              <w:pStyle w:val="ListParagraph"/>
              <w:numPr>
                <w:ilvl w:val="2"/>
                <w:numId w:val="36"/>
              </w:numPr>
              <w:overflowPunct/>
              <w:autoSpaceDE/>
              <w:autoSpaceDN/>
              <w:adjustRightInd/>
              <w:spacing w:after="120"/>
              <w:ind w:firstLineChars="0"/>
              <w:jc w:val="both"/>
              <w:textAlignment w:val="auto"/>
              <w:rPr>
                <w:i/>
                <w:iCs/>
                <w:sz w:val="18"/>
                <w:szCs w:val="18"/>
                <w:lang w:eastAsia="zh-CN"/>
              </w:rPr>
            </w:pPr>
            <w:r w:rsidRPr="00A56E94">
              <w:rPr>
                <w:rFonts w:hint="eastAsia"/>
                <w:i/>
                <w:iCs/>
                <w:sz w:val="18"/>
                <w:szCs w:val="18"/>
                <w:lang w:eastAsia="zh-CN"/>
              </w:rPr>
              <w:t>R</w:t>
            </w:r>
            <w:r w:rsidRPr="00A56E94">
              <w:rPr>
                <w:i/>
                <w:iCs/>
                <w:sz w:val="18"/>
                <w:szCs w:val="18"/>
                <w:lang w:eastAsia="zh-CN"/>
              </w:rPr>
              <w:t>elaxation can be considered for the GB, based on calculation from the existing IBE formula from the last RB of original UE CBW</w:t>
            </w:r>
          </w:p>
          <w:p w14:paraId="26F2FD83" w14:textId="77777777" w:rsidR="00A56E94" w:rsidRPr="00A56E94" w:rsidRDefault="00A56E94" w:rsidP="009267C2">
            <w:pPr>
              <w:pStyle w:val="B1"/>
              <w:ind w:left="0" w:firstLine="0"/>
              <w:rPr>
                <w:b/>
                <w:i/>
                <w:iCs/>
                <w:sz w:val="18"/>
                <w:szCs w:val="18"/>
                <w:u w:val="single"/>
                <w:lang w:val="en-US" w:eastAsia="ko-KR"/>
              </w:rPr>
            </w:pPr>
            <w:r w:rsidRPr="00A56E94">
              <w:rPr>
                <w:b/>
                <w:i/>
                <w:iCs/>
                <w:sz w:val="18"/>
                <w:szCs w:val="18"/>
                <w:u w:val="single"/>
                <w:lang w:val="en-US" w:eastAsia="ko-KR"/>
              </w:rPr>
              <w:t>Issue 1-2-4: Relaxation of the extended IBE</w:t>
            </w:r>
          </w:p>
          <w:p w14:paraId="52F46507" w14:textId="77777777" w:rsidR="00A56E94" w:rsidRPr="00A56E94" w:rsidRDefault="00A56E94" w:rsidP="00A56E94">
            <w:pPr>
              <w:pStyle w:val="ListParagraph"/>
              <w:numPr>
                <w:ilvl w:val="0"/>
                <w:numId w:val="36"/>
              </w:numPr>
              <w:overflowPunct/>
              <w:autoSpaceDE/>
              <w:autoSpaceDN/>
              <w:adjustRightInd/>
              <w:spacing w:beforeLines="50" w:before="120" w:after="0"/>
              <w:ind w:left="714" w:firstLineChars="0" w:hanging="357"/>
              <w:textAlignment w:val="auto"/>
              <w:rPr>
                <w:rFonts w:eastAsia="SimSun"/>
                <w:i/>
                <w:iCs/>
                <w:sz w:val="18"/>
                <w:szCs w:val="18"/>
                <w:lang w:eastAsia="zh-CN"/>
              </w:rPr>
            </w:pPr>
            <w:r w:rsidRPr="00A56E94">
              <w:rPr>
                <w:rFonts w:eastAsia="SimSun"/>
                <w:i/>
                <w:iCs/>
                <w:sz w:val="18"/>
                <w:szCs w:val="18"/>
                <w:lang w:eastAsia="zh-CN"/>
              </w:rPr>
              <w:t>WF</w:t>
            </w:r>
          </w:p>
          <w:p w14:paraId="04D4A09A" w14:textId="77777777" w:rsidR="00A56E94" w:rsidRPr="00A56E94" w:rsidRDefault="00A56E94" w:rsidP="00A56E94">
            <w:pPr>
              <w:pStyle w:val="ListParagraph"/>
              <w:numPr>
                <w:ilvl w:val="1"/>
                <w:numId w:val="36"/>
              </w:numPr>
              <w:overflowPunct/>
              <w:autoSpaceDE/>
              <w:autoSpaceDN/>
              <w:adjustRightInd/>
              <w:spacing w:after="120"/>
              <w:ind w:left="1440" w:firstLineChars="0"/>
              <w:textAlignment w:val="auto"/>
              <w:rPr>
                <w:rFonts w:eastAsia="SimSun"/>
                <w:i/>
                <w:iCs/>
                <w:sz w:val="18"/>
                <w:szCs w:val="18"/>
                <w:lang w:eastAsia="zh-CN"/>
              </w:rPr>
            </w:pPr>
            <w:r w:rsidRPr="00A56E94">
              <w:rPr>
                <w:rFonts w:eastAsia="SimSun"/>
                <w:i/>
                <w:iCs/>
                <w:sz w:val="18"/>
                <w:szCs w:val="18"/>
                <w:lang w:eastAsia="zh-CN"/>
              </w:rPr>
              <w:t xml:space="preserve"> For case 1 in issue 1-2-2, use BPSK EVM in the IBE formula for all extended RBs</w:t>
            </w:r>
          </w:p>
          <w:p w14:paraId="1541CB87" w14:textId="55FD2DB5" w:rsidR="00A56E94" w:rsidRPr="00986DA5" w:rsidRDefault="00A56E94" w:rsidP="00986DA5">
            <w:pPr>
              <w:pStyle w:val="ListParagraph"/>
              <w:numPr>
                <w:ilvl w:val="1"/>
                <w:numId w:val="36"/>
              </w:numPr>
              <w:overflowPunct/>
              <w:autoSpaceDE/>
              <w:autoSpaceDN/>
              <w:adjustRightInd/>
              <w:spacing w:after="120"/>
              <w:ind w:left="1440" w:firstLineChars="0"/>
              <w:textAlignment w:val="auto"/>
              <w:rPr>
                <w:rFonts w:eastAsia="SimSun"/>
                <w:i/>
                <w:iCs/>
                <w:sz w:val="18"/>
                <w:szCs w:val="18"/>
                <w:lang w:eastAsia="zh-CN"/>
              </w:rPr>
            </w:pPr>
            <w:r w:rsidRPr="00A56E94">
              <w:rPr>
                <w:rFonts w:eastAsia="SimSun"/>
                <w:i/>
                <w:iCs/>
                <w:sz w:val="18"/>
                <w:szCs w:val="18"/>
                <w:lang w:eastAsia="zh-CN"/>
              </w:rPr>
              <w:t xml:space="preserve"> </w:t>
            </w:r>
            <w:r w:rsidRPr="00A56E94">
              <w:rPr>
                <w:rFonts w:eastAsia="SimSun" w:hint="eastAsia"/>
                <w:i/>
                <w:iCs/>
                <w:sz w:val="18"/>
                <w:szCs w:val="18"/>
                <w:lang w:eastAsia="zh-CN"/>
              </w:rPr>
              <w:t>F</w:t>
            </w:r>
            <w:r w:rsidRPr="00A56E94">
              <w:rPr>
                <w:rFonts w:eastAsia="SimSun"/>
                <w:i/>
                <w:iCs/>
                <w:sz w:val="18"/>
                <w:szCs w:val="18"/>
                <w:lang w:eastAsia="zh-CN"/>
              </w:rPr>
              <w:t xml:space="preserve">or case 3 in issue 1-2-2, FFS the relaxation </w:t>
            </w:r>
          </w:p>
        </w:tc>
      </w:tr>
    </w:tbl>
    <w:p w14:paraId="3038AC2E" w14:textId="77777777" w:rsidR="00A56E94" w:rsidRDefault="00A56E94" w:rsidP="009267C2">
      <w:pPr>
        <w:pStyle w:val="B1"/>
        <w:ind w:left="0" w:firstLine="0"/>
        <w:rPr>
          <w:sz w:val="24"/>
          <w:szCs w:val="24"/>
          <w:lang w:eastAsia="zh-CN"/>
        </w:rPr>
      </w:pPr>
    </w:p>
    <w:p w14:paraId="6422E5BE" w14:textId="5A5D41CE" w:rsidR="00A56E94" w:rsidRPr="00627FD1" w:rsidRDefault="00A56E94" w:rsidP="009267C2">
      <w:pPr>
        <w:pStyle w:val="B1"/>
        <w:ind w:left="0" w:firstLine="0"/>
        <w:rPr>
          <w:sz w:val="24"/>
          <w:szCs w:val="24"/>
          <w:lang w:eastAsia="zh-CN"/>
        </w:rPr>
      </w:pPr>
      <w:r>
        <w:rPr>
          <w:sz w:val="24"/>
          <w:szCs w:val="24"/>
          <w:lang w:eastAsia="zh-CN"/>
        </w:rPr>
        <w:t>We present our further views on these open issues.</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70DCB102" w:rsidR="00D80973" w:rsidRPr="00064E07" w:rsidRDefault="00A56E94" w:rsidP="009267C2">
      <w:pPr>
        <w:pStyle w:val="B1"/>
        <w:ind w:left="0" w:firstLine="0"/>
        <w:rPr>
          <w:b/>
          <w:bCs/>
          <w:sz w:val="24"/>
          <w:szCs w:val="24"/>
          <w:u w:val="single"/>
          <w:lang w:eastAsia="zh-CN"/>
        </w:rPr>
      </w:pPr>
      <w:r w:rsidRPr="00064E07">
        <w:rPr>
          <w:b/>
          <w:bCs/>
          <w:sz w:val="24"/>
          <w:szCs w:val="24"/>
          <w:u w:val="single"/>
          <w:lang w:eastAsia="zh-CN"/>
        </w:rPr>
        <w:t>Derivation of new inner RB region in extended CBW</w:t>
      </w:r>
    </w:p>
    <w:p w14:paraId="1C0BD86F" w14:textId="77777777" w:rsidR="00874507" w:rsidRDefault="00874507" w:rsidP="00874507">
      <w:pPr>
        <w:pStyle w:val="B1"/>
        <w:ind w:left="0" w:firstLine="0"/>
        <w:rPr>
          <w:sz w:val="24"/>
          <w:szCs w:val="24"/>
          <w:lang w:eastAsia="zh-CN"/>
        </w:rPr>
      </w:pPr>
    </w:p>
    <w:p w14:paraId="0D7AE22F" w14:textId="77777777" w:rsidR="00874507" w:rsidRDefault="00874507" w:rsidP="00874507">
      <w:pPr>
        <w:pStyle w:val="B1"/>
        <w:ind w:left="0" w:firstLine="0"/>
        <w:jc w:val="center"/>
        <w:rPr>
          <w:sz w:val="24"/>
          <w:szCs w:val="24"/>
          <w:lang w:eastAsia="zh-CN"/>
        </w:rPr>
      </w:pPr>
      <w:r>
        <w:rPr>
          <w:noProof/>
        </w:rPr>
        <w:lastRenderedPageBreak/>
        <w:drawing>
          <wp:inline distT="0" distB="0" distL="0" distR="0" wp14:anchorId="56B2CD0C" wp14:editId="13E74354">
            <wp:extent cx="4124440" cy="2428875"/>
            <wp:effectExtent l="0" t="0" r="9525" b="0"/>
            <wp:docPr id="1149643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643909" name=""/>
                    <pic:cNvPicPr/>
                  </pic:nvPicPr>
                  <pic:blipFill>
                    <a:blip r:embed="rId11"/>
                    <a:stretch>
                      <a:fillRect/>
                    </a:stretch>
                  </pic:blipFill>
                  <pic:spPr>
                    <a:xfrm>
                      <a:off x="0" y="0"/>
                      <a:ext cx="4168961" cy="2455093"/>
                    </a:xfrm>
                    <a:prstGeom prst="rect">
                      <a:avLst/>
                    </a:prstGeom>
                  </pic:spPr>
                </pic:pic>
              </a:graphicData>
            </a:graphic>
          </wp:inline>
        </w:drawing>
      </w:r>
    </w:p>
    <w:p w14:paraId="3E43DFF8" w14:textId="77777777" w:rsidR="00874507" w:rsidRDefault="00874507" w:rsidP="00874507">
      <w:pPr>
        <w:pStyle w:val="B1"/>
        <w:numPr>
          <w:ilvl w:val="0"/>
          <w:numId w:val="37"/>
        </w:numPr>
        <w:jc w:val="center"/>
        <w:rPr>
          <w:sz w:val="24"/>
          <w:szCs w:val="24"/>
          <w:lang w:eastAsia="zh-CN"/>
        </w:rPr>
      </w:pPr>
      <w:r>
        <w:rPr>
          <w:sz w:val="24"/>
          <w:szCs w:val="24"/>
          <w:lang w:eastAsia="zh-CN"/>
        </w:rPr>
        <w:t>Regions based on original UE CBW</w:t>
      </w:r>
    </w:p>
    <w:p w14:paraId="4CF3FE17" w14:textId="77777777" w:rsidR="00874507" w:rsidRDefault="00874507" w:rsidP="00874507">
      <w:pPr>
        <w:pStyle w:val="B1"/>
        <w:ind w:left="720" w:firstLine="0"/>
        <w:jc w:val="center"/>
        <w:rPr>
          <w:sz w:val="24"/>
          <w:szCs w:val="24"/>
          <w:lang w:eastAsia="zh-CN"/>
        </w:rPr>
      </w:pPr>
      <w:r>
        <w:rPr>
          <w:noProof/>
        </w:rPr>
        <w:drawing>
          <wp:inline distT="0" distB="0" distL="0" distR="0" wp14:anchorId="23F76B7E" wp14:editId="12E4F1D5">
            <wp:extent cx="4443730" cy="2616907"/>
            <wp:effectExtent l="0" t="0" r="0" b="0"/>
            <wp:docPr id="1151010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010604" name=""/>
                    <pic:cNvPicPr/>
                  </pic:nvPicPr>
                  <pic:blipFill>
                    <a:blip r:embed="rId12"/>
                    <a:stretch>
                      <a:fillRect/>
                    </a:stretch>
                  </pic:blipFill>
                  <pic:spPr>
                    <a:xfrm>
                      <a:off x="0" y="0"/>
                      <a:ext cx="4474011" cy="2634739"/>
                    </a:xfrm>
                    <a:prstGeom prst="rect">
                      <a:avLst/>
                    </a:prstGeom>
                  </pic:spPr>
                </pic:pic>
              </a:graphicData>
            </a:graphic>
          </wp:inline>
        </w:drawing>
      </w:r>
    </w:p>
    <w:p w14:paraId="47679FC2" w14:textId="77777777" w:rsidR="00874507" w:rsidRDefault="00874507" w:rsidP="00874507">
      <w:pPr>
        <w:pStyle w:val="B1"/>
        <w:numPr>
          <w:ilvl w:val="0"/>
          <w:numId w:val="37"/>
        </w:numPr>
        <w:jc w:val="center"/>
        <w:rPr>
          <w:sz w:val="24"/>
          <w:szCs w:val="24"/>
          <w:lang w:eastAsia="zh-CN"/>
        </w:rPr>
      </w:pPr>
      <w:r>
        <w:rPr>
          <w:sz w:val="24"/>
          <w:szCs w:val="24"/>
          <w:lang w:eastAsia="zh-CN"/>
        </w:rPr>
        <w:t>Regions based on extended UE CBW</w:t>
      </w:r>
    </w:p>
    <w:p w14:paraId="6D68A26D" w14:textId="77777777" w:rsidR="00874507" w:rsidRDefault="00874507" w:rsidP="00874507">
      <w:pPr>
        <w:pStyle w:val="B1"/>
        <w:ind w:left="0" w:firstLine="0"/>
        <w:jc w:val="center"/>
        <w:rPr>
          <w:sz w:val="24"/>
          <w:szCs w:val="24"/>
          <w:lang w:eastAsia="zh-CN"/>
        </w:rPr>
      </w:pPr>
      <w:r>
        <w:rPr>
          <w:noProof/>
          <w:sz w:val="24"/>
          <w:szCs w:val="24"/>
          <w:lang w:eastAsia="zh-CN"/>
        </w:rPr>
        <w:drawing>
          <wp:inline distT="0" distB="0" distL="0" distR="0" wp14:anchorId="6564E516" wp14:editId="2E6F7E21">
            <wp:extent cx="4293606" cy="2733675"/>
            <wp:effectExtent l="0" t="0" r="0" b="0"/>
            <wp:docPr id="16491061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45652" cy="2766812"/>
                    </a:xfrm>
                    <a:prstGeom prst="rect">
                      <a:avLst/>
                    </a:prstGeom>
                    <a:noFill/>
                    <a:ln>
                      <a:noFill/>
                    </a:ln>
                  </pic:spPr>
                </pic:pic>
              </a:graphicData>
            </a:graphic>
          </wp:inline>
        </w:drawing>
      </w:r>
    </w:p>
    <w:p w14:paraId="622C1E57" w14:textId="77777777" w:rsidR="00874507" w:rsidRDefault="00874507" w:rsidP="00874507">
      <w:pPr>
        <w:pStyle w:val="B1"/>
        <w:numPr>
          <w:ilvl w:val="0"/>
          <w:numId w:val="37"/>
        </w:numPr>
        <w:jc w:val="center"/>
        <w:rPr>
          <w:sz w:val="24"/>
          <w:szCs w:val="24"/>
          <w:lang w:eastAsia="zh-CN"/>
        </w:rPr>
      </w:pPr>
      <w:r>
        <w:rPr>
          <w:sz w:val="24"/>
          <w:szCs w:val="24"/>
          <w:lang w:eastAsia="zh-CN"/>
        </w:rPr>
        <w:t>Regions from shifted (a) and (b)</w:t>
      </w:r>
    </w:p>
    <w:p w14:paraId="5194DB6D" w14:textId="77777777" w:rsidR="00874507" w:rsidRDefault="00874507" w:rsidP="00874507">
      <w:pPr>
        <w:pStyle w:val="B1"/>
        <w:ind w:left="0" w:firstLine="0"/>
        <w:jc w:val="center"/>
        <w:rPr>
          <w:sz w:val="24"/>
          <w:szCs w:val="24"/>
          <w:lang w:eastAsia="zh-CN"/>
        </w:rPr>
      </w:pPr>
      <w:r>
        <w:rPr>
          <w:sz w:val="24"/>
          <w:szCs w:val="24"/>
          <w:lang w:eastAsia="zh-CN"/>
        </w:rPr>
        <w:t>Fig. 1, Regions of extended UE CBW Vs Shifted regions of original UE CBW</w:t>
      </w:r>
    </w:p>
    <w:p w14:paraId="2A072B2C" w14:textId="13C38BAA" w:rsidR="00602FB4" w:rsidRDefault="00874507" w:rsidP="009267C2">
      <w:pPr>
        <w:pStyle w:val="B1"/>
        <w:ind w:left="0" w:firstLine="0"/>
        <w:rPr>
          <w:sz w:val="24"/>
          <w:szCs w:val="24"/>
          <w:lang w:eastAsia="zh-CN"/>
        </w:rPr>
      </w:pPr>
      <w:r>
        <w:rPr>
          <w:sz w:val="24"/>
          <w:szCs w:val="24"/>
          <w:lang w:eastAsia="zh-CN"/>
        </w:rPr>
        <w:t xml:space="preserve">First of all, the introduction of the concept “Extended UE CBW” is to define inner/outer/edge regions following legacy way but based on the extended channel bandwidth. </w:t>
      </w:r>
      <w:r w:rsidR="00602FB4">
        <w:rPr>
          <w:sz w:val="24"/>
          <w:szCs w:val="24"/>
          <w:lang w:eastAsia="zh-CN"/>
        </w:rPr>
        <w:t xml:space="preserve">Extension is done by keeping the same </w:t>
      </w:r>
      <w:r w:rsidR="00602FB4">
        <w:rPr>
          <w:sz w:val="24"/>
          <w:szCs w:val="24"/>
          <w:lang w:eastAsia="zh-CN"/>
        </w:rPr>
        <w:lastRenderedPageBreak/>
        <w:t xml:space="preserve">channel centre of original UE CBW and the extended CBW, hence in order to obtain the new inner region where enhanced MPR requirements are applied, we need to shift the starting RB in the original UE CBW with an offset such that the channel centre of the original UE CBW and extended CBW are the same, hence the new inner region should be intersect of </w:t>
      </w:r>
      <w:r w:rsidR="00602FB4" w:rsidRPr="00602FB4">
        <w:rPr>
          <w:sz w:val="24"/>
          <w:szCs w:val="24"/>
          <w:lang w:eastAsia="zh-CN"/>
        </w:rPr>
        <w:t>the Inner region relative to the extended UE CBW and the shifted outer region relative to the original configured UE CBW</w:t>
      </w:r>
      <w:r w:rsidR="00602FB4">
        <w:rPr>
          <w:sz w:val="24"/>
          <w:szCs w:val="24"/>
          <w:lang w:eastAsia="zh-CN"/>
        </w:rPr>
        <w:t>.</w:t>
      </w:r>
    </w:p>
    <w:p w14:paraId="552A42E9" w14:textId="700FF71F" w:rsidR="00A56E94" w:rsidRDefault="00874507" w:rsidP="009267C2">
      <w:pPr>
        <w:pStyle w:val="B1"/>
        <w:ind w:left="0" w:firstLine="0"/>
        <w:rPr>
          <w:sz w:val="24"/>
          <w:szCs w:val="24"/>
          <w:lang w:eastAsia="zh-CN"/>
        </w:rPr>
      </w:pPr>
      <w:r>
        <w:rPr>
          <w:sz w:val="24"/>
          <w:szCs w:val="24"/>
          <w:lang w:eastAsia="zh-CN"/>
        </w:rPr>
        <w:t xml:space="preserve">Fig. 1 illustrates </w:t>
      </w:r>
      <w:r w:rsidR="00602FB4">
        <w:rPr>
          <w:sz w:val="24"/>
          <w:szCs w:val="24"/>
          <w:lang w:eastAsia="zh-CN"/>
        </w:rPr>
        <w:t>how to obtain the final region which enhanced MPR requirements are applied.</w:t>
      </w:r>
    </w:p>
    <w:p w14:paraId="0F630ED9" w14:textId="54F09498" w:rsidR="00602FB4" w:rsidRPr="00602FB4" w:rsidRDefault="00602FB4" w:rsidP="009267C2">
      <w:pPr>
        <w:pStyle w:val="B1"/>
        <w:ind w:left="0" w:firstLine="0"/>
        <w:rPr>
          <w:b/>
          <w:bCs/>
          <w:sz w:val="24"/>
          <w:szCs w:val="24"/>
          <w:lang w:eastAsia="zh-CN"/>
        </w:rPr>
      </w:pPr>
      <w:r w:rsidRPr="00602FB4">
        <w:rPr>
          <w:b/>
          <w:bCs/>
          <w:sz w:val="24"/>
          <w:szCs w:val="24"/>
          <w:lang w:eastAsia="zh-CN"/>
        </w:rPr>
        <w:t xml:space="preserve">Proposal 1: RAN4 to define new inner region in extended UE CBW where enhanced MPR requirements are applied as the intersect </w:t>
      </w:r>
      <w:r w:rsidRPr="00602FB4">
        <w:rPr>
          <w:b/>
          <w:bCs/>
          <w:sz w:val="24"/>
          <w:szCs w:val="24"/>
          <w:lang w:eastAsia="zh-CN"/>
        </w:rPr>
        <w:t>of the Inner region relative to the extended UE CBW and the shifted outer region relative to the original configured UE CBW</w:t>
      </w:r>
      <w:r w:rsidRPr="00602FB4">
        <w:rPr>
          <w:b/>
          <w:bCs/>
          <w:sz w:val="24"/>
          <w:szCs w:val="24"/>
          <w:lang w:eastAsia="zh-CN"/>
        </w:rPr>
        <w:t>.</w:t>
      </w:r>
    </w:p>
    <w:p w14:paraId="7BF1D7E7" w14:textId="77777777" w:rsidR="00602FB4" w:rsidRDefault="00602FB4" w:rsidP="009267C2">
      <w:pPr>
        <w:pStyle w:val="B1"/>
        <w:ind w:left="0" w:firstLine="0"/>
        <w:rPr>
          <w:sz w:val="24"/>
          <w:szCs w:val="24"/>
          <w:lang w:eastAsia="zh-CN"/>
        </w:rPr>
      </w:pPr>
    </w:p>
    <w:p w14:paraId="06F9EB59" w14:textId="0B0586C2" w:rsidR="00A56E94" w:rsidRPr="00064E07" w:rsidRDefault="00A56E94" w:rsidP="009267C2">
      <w:pPr>
        <w:pStyle w:val="B1"/>
        <w:ind w:left="0" w:firstLine="0"/>
        <w:rPr>
          <w:b/>
          <w:bCs/>
          <w:sz w:val="24"/>
          <w:szCs w:val="24"/>
          <w:u w:val="single"/>
          <w:lang w:eastAsia="zh-CN"/>
        </w:rPr>
      </w:pPr>
      <w:r w:rsidRPr="00064E07">
        <w:rPr>
          <w:b/>
          <w:bCs/>
          <w:sz w:val="24"/>
          <w:szCs w:val="24"/>
          <w:u w:val="single"/>
          <w:lang w:eastAsia="zh-CN"/>
        </w:rPr>
        <w:t>Guard band for extended CBW</w:t>
      </w:r>
    </w:p>
    <w:p w14:paraId="63A09523" w14:textId="418BAD67" w:rsidR="00A56E94" w:rsidRDefault="00FB2AE6" w:rsidP="009267C2">
      <w:pPr>
        <w:pStyle w:val="B1"/>
        <w:ind w:left="0" w:firstLine="0"/>
        <w:rPr>
          <w:sz w:val="24"/>
          <w:szCs w:val="24"/>
          <w:lang w:eastAsia="zh-CN"/>
        </w:rPr>
      </w:pPr>
      <w:r>
        <w:rPr>
          <w:sz w:val="24"/>
          <w:szCs w:val="24"/>
          <w:lang w:eastAsia="zh-CN"/>
        </w:rPr>
        <w:t xml:space="preserve">As stated above, the main reason to introduce a concept of extended CBW is to have the same inner/outer/edge partitioning in an aligned way as before, </w:t>
      </w:r>
      <w:r w:rsidR="00986DA5">
        <w:rPr>
          <w:sz w:val="24"/>
          <w:szCs w:val="24"/>
          <w:lang w:eastAsia="zh-CN"/>
        </w:rPr>
        <w:t>thus it does not represent or require a new “channel filter”. With this motivation, there is no need to introduce guard band for extended CBW.</w:t>
      </w:r>
    </w:p>
    <w:p w14:paraId="4F01965F" w14:textId="67E232E3" w:rsidR="00986DA5" w:rsidRPr="00986DA5" w:rsidRDefault="00986DA5" w:rsidP="009267C2">
      <w:pPr>
        <w:pStyle w:val="B1"/>
        <w:ind w:left="0" w:firstLine="0"/>
        <w:rPr>
          <w:b/>
          <w:bCs/>
          <w:sz w:val="24"/>
          <w:szCs w:val="24"/>
          <w:lang w:eastAsia="zh-CN"/>
        </w:rPr>
      </w:pPr>
      <w:r w:rsidRPr="00986DA5">
        <w:rPr>
          <w:b/>
          <w:bCs/>
          <w:sz w:val="24"/>
          <w:szCs w:val="24"/>
          <w:lang w:eastAsia="zh-CN"/>
        </w:rPr>
        <w:t>Proposal 2: RAN4 not to introduce guard band for extended CBW since extended CBW is a virtual concept to facilitate depicting of the new inner region where enhanced MPR requirements are applied.</w:t>
      </w:r>
    </w:p>
    <w:p w14:paraId="537006A1" w14:textId="77777777" w:rsidR="00986DA5" w:rsidRDefault="00986DA5" w:rsidP="009267C2">
      <w:pPr>
        <w:pStyle w:val="B1"/>
        <w:ind w:left="0" w:firstLine="0"/>
        <w:rPr>
          <w:sz w:val="24"/>
          <w:szCs w:val="24"/>
          <w:lang w:eastAsia="zh-CN"/>
        </w:rPr>
      </w:pPr>
    </w:p>
    <w:p w14:paraId="0256E23E" w14:textId="1783FE88" w:rsidR="00A56E94" w:rsidRPr="00064E07" w:rsidRDefault="00A56E94" w:rsidP="009267C2">
      <w:pPr>
        <w:pStyle w:val="B1"/>
        <w:ind w:left="0" w:firstLine="0"/>
        <w:rPr>
          <w:b/>
          <w:bCs/>
          <w:sz w:val="24"/>
          <w:szCs w:val="24"/>
          <w:u w:val="single"/>
          <w:lang w:eastAsia="zh-CN"/>
        </w:rPr>
      </w:pPr>
      <w:r w:rsidRPr="00064E07">
        <w:rPr>
          <w:b/>
          <w:bCs/>
          <w:sz w:val="24"/>
          <w:szCs w:val="24"/>
          <w:u w:val="single"/>
          <w:lang w:eastAsia="zh-CN"/>
        </w:rPr>
        <w:t>Whether the extended IBE is applied in the GB of original UE CBW</w:t>
      </w:r>
    </w:p>
    <w:p w14:paraId="13B3BEBE" w14:textId="4FAD90CE" w:rsidR="00A56E94" w:rsidRDefault="00A65FFD" w:rsidP="009267C2">
      <w:pPr>
        <w:pStyle w:val="B1"/>
        <w:ind w:left="0" w:firstLine="0"/>
        <w:rPr>
          <w:sz w:val="24"/>
          <w:szCs w:val="24"/>
          <w:lang w:eastAsia="zh-CN"/>
        </w:rPr>
      </w:pPr>
      <w:r>
        <w:rPr>
          <w:sz w:val="24"/>
          <w:szCs w:val="24"/>
          <w:lang w:eastAsia="zh-CN"/>
        </w:rPr>
        <w:t>The similar reasoning can be applied, i.e., there is not a real channel filter corresponding to extended CBW, therefore, only IBE within the original UE CBW is guaranteed, and RAN4 can specify IBE for the whole extended RBs as the IBE value calculated based on the outmost of allocated RBs in the original UE CBW, not a step-wise way, i.e., Case 1.</w:t>
      </w:r>
    </w:p>
    <w:p w14:paraId="5130EEEE" w14:textId="41D3FEC7" w:rsidR="00A65FFD" w:rsidRPr="00A65FFD" w:rsidRDefault="00A65FFD" w:rsidP="009267C2">
      <w:pPr>
        <w:pStyle w:val="B1"/>
        <w:ind w:left="0" w:firstLine="0"/>
        <w:rPr>
          <w:b/>
          <w:bCs/>
          <w:sz w:val="24"/>
          <w:szCs w:val="24"/>
          <w:lang w:eastAsia="zh-CN"/>
        </w:rPr>
      </w:pPr>
      <w:r w:rsidRPr="00A65FFD">
        <w:rPr>
          <w:b/>
          <w:bCs/>
          <w:sz w:val="24"/>
          <w:szCs w:val="24"/>
          <w:lang w:eastAsia="zh-CN"/>
        </w:rPr>
        <w:t xml:space="preserve">Proposal 3: RAN4 to specify the extended IBE value calculated </w:t>
      </w:r>
      <w:r w:rsidRPr="00A65FFD">
        <w:rPr>
          <w:b/>
          <w:bCs/>
          <w:sz w:val="24"/>
          <w:szCs w:val="24"/>
          <w:lang w:eastAsia="zh-CN"/>
        </w:rPr>
        <w:t>IBE for the whole extended RBs as the IBE value calculated based on the outmost of allocated RBs in the original UE CBW</w:t>
      </w:r>
      <w:r w:rsidRPr="00A65FFD">
        <w:rPr>
          <w:b/>
          <w:bCs/>
          <w:sz w:val="24"/>
          <w:szCs w:val="24"/>
          <w:lang w:eastAsia="zh-CN"/>
        </w:rPr>
        <w:t>, i.e., Case 1.</w:t>
      </w:r>
    </w:p>
    <w:p w14:paraId="00C86E69" w14:textId="77777777" w:rsidR="00A65FFD" w:rsidRDefault="00A65FFD" w:rsidP="009267C2">
      <w:pPr>
        <w:pStyle w:val="B1"/>
        <w:ind w:left="0" w:firstLine="0"/>
        <w:rPr>
          <w:sz w:val="24"/>
          <w:szCs w:val="24"/>
          <w:lang w:eastAsia="zh-CN"/>
        </w:rPr>
      </w:pPr>
    </w:p>
    <w:p w14:paraId="4AA3DE27" w14:textId="4E80DA35" w:rsidR="00A56E94" w:rsidRPr="00064E07" w:rsidRDefault="00A56E94" w:rsidP="009267C2">
      <w:pPr>
        <w:pStyle w:val="B1"/>
        <w:ind w:left="0" w:firstLine="0"/>
        <w:rPr>
          <w:b/>
          <w:bCs/>
          <w:sz w:val="24"/>
          <w:szCs w:val="24"/>
          <w:u w:val="single"/>
          <w:lang w:eastAsia="zh-CN"/>
        </w:rPr>
      </w:pPr>
      <w:r w:rsidRPr="00064E07">
        <w:rPr>
          <w:b/>
          <w:bCs/>
          <w:sz w:val="24"/>
          <w:szCs w:val="24"/>
          <w:u w:val="single"/>
          <w:lang w:eastAsia="zh-CN"/>
        </w:rPr>
        <w:t>Relaxation of the extended IBE</w:t>
      </w:r>
    </w:p>
    <w:p w14:paraId="74C2F206" w14:textId="7B05D180" w:rsidR="00A56E94" w:rsidRDefault="00A65FFD" w:rsidP="009267C2">
      <w:pPr>
        <w:pStyle w:val="B1"/>
        <w:ind w:left="0" w:firstLine="0"/>
        <w:rPr>
          <w:sz w:val="24"/>
          <w:szCs w:val="24"/>
          <w:lang w:eastAsia="zh-CN"/>
        </w:rPr>
      </w:pPr>
      <w:r>
        <w:rPr>
          <w:sz w:val="24"/>
          <w:szCs w:val="24"/>
          <w:lang w:eastAsia="zh-CN"/>
        </w:rPr>
        <w:t xml:space="preserve">As discussed in last meeting, if Case 1 is agreed, then </w:t>
      </w:r>
      <w:r w:rsidRPr="00A65FFD">
        <w:rPr>
          <w:sz w:val="24"/>
          <w:szCs w:val="24"/>
          <w:lang w:eastAsia="zh-CN"/>
        </w:rPr>
        <w:t>use BPSK EVM in the IBE formula for all extended RBs</w:t>
      </w:r>
      <w:r>
        <w:rPr>
          <w:sz w:val="24"/>
          <w:szCs w:val="24"/>
          <w:lang w:eastAsia="zh-CN"/>
        </w:rPr>
        <w:t>.</w:t>
      </w:r>
    </w:p>
    <w:p w14:paraId="6F54514F" w14:textId="546F558E" w:rsidR="00BC4C8D" w:rsidRPr="00A65FFD" w:rsidRDefault="00A65FFD" w:rsidP="009267C2">
      <w:pPr>
        <w:pStyle w:val="B1"/>
        <w:ind w:left="0" w:firstLine="0"/>
        <w:rPr>
          <w:b/>
          <w:bCs/>
          <w:sz w:val="24"/>
          <w:szCs w:val="24"/>
          <w:lang w:eastAsia="zh-CN"/>
        </w:rPr>
      </w:pPr>
      <w:r w:rsidRPr="00A65FFD">
        <w:rPr>
          <w:b/>
          <w:bCs/>
          <w:sz w:val="24"/>
          <w:szCs w:val="24"/>
          <w:lang w:eastAsia="zh-CN"/>
        </w:rPr>
        <w:t>Proposal 4: RAN4 to use BPSK EVM in the IBE formula for all extended RBs.</w:t>
      </w:r>
    </w:p>
    <w:p w14:paraId="65B7FBD5" w14:textId="77777777" w:rsidR="00A56E94" w:rsidRPr="00067F13" w:rsidRDefault="00A56E94"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32A77CF2" w:rsidR="009267C2" w:rsidRDefault="00A65FFD" w:rsidP="009267C2">
      <w:pPr>
        <w:pStyle w:val="B1"/>
        <w:ind w:left="0" w:firstLine="0"/>
        <w:rPr>
          <w:sz w:val="24"/>
          <w:szCs w:val="24"/>
          <w:lang w:eastAsia="zh-CN"/>
        </w:rPr>
      </w:pPr>
      <w:r>
        <w:rPr>
          <w:sz w:val="24"/>
          <w:szCs w:val="24"/>
          <w:lang w:eastAsia="zh-CN"/>
        </w:rPr>
        <w:t>In this contribution, we have the following proposals for power domain enhancements for single carrier:</w:t>
      </w:r>
    </w:p>
    <w:p w14:paraId="22B85D09" w14:textId="77777777" w:rsidR="00A65FFD" w:rsidRPr="00602FB4" w:rsidRDefault="00A65FFD" w:rsidP="00A65FFD">
      <w:pPr>
        <w:pStyle w:val="B1"/>
        <w:ind w:left="0" w:firstLine="0"/>
        <w:rPr>
          <w:b/>
          <w:bCs/>
          <w:sz w:val="24"/>
          <w:szCs w:val="24"/>
          <w:lang w:eastAsia="zh-CN"/>
        </w:rPr>
      </w:pPr>
      <w:r w:rsidRPr="00602FB4">
        <w:rPr>
          <w:b/>
          <w:bCs/>
          <w:sz w:val="24"/>
          <w:szCs w:val="24"/>
          <w:lang w:eastAsia="zh-CN"/>
        </w:rPr>
        <w:t>Proposal 1: RAN4 to define new inner region in extended UE CBW where enhanced MPR requirements are applied as the intersect of the Inner region relative to the extended UE CBW and the shifted outer region relative to the original configured UE CBW.</w:t>
      </w:r>
    </w:p>
    <w:p w14:paraId="49B1D853" w14:textId="77777777" w:rsidR="00A65FFD" w:rsidRPr="00986DA5" w:rsidRDefault="00A65FFD" w:rsidP="00A65FFD">
      <w:pPr>
        <w:pStyle w:val="B1"/>
        <w:ind w:left="0" w:firstLine="0"/>
        <w:rPr>
          <w:b/>
          <w:bCs/>
          <w:sz w:val="24"/>
          <w:szCs w:val="24"/>
          <w:lang w:eastAsia="zh-CN"/>
        </w:rPr>
      </w:pPr>
      <w:r w:rsidRPr="00986DA5">
        <w:rPr>
          <w:b/>
          <w:bCs/>
          <w:sz w:val="24"/>
          <w:szCs w:val="24"/>
          <w:lang w:eastAsia="zh-CN"/>
        </w:rPr>
        <w:t>Proposal 2: RAN4 not to introduce guard band for extended CBW since extended CBW is a virtual concept to facilitate depicting of the new inner region where enhanced MPR requirements are applied.</w:t>
      </w:r>
    </w:p>
    <w:p w14:paraId="0316F8AF" w14:textId="77777777" w:rsidR="00A65FFD" w:rsidRPr="00A65FFD" w:rsidRDefault="00A65FFD" w:rsidP="00A65FFD">
      <w:pPr>
        <w:pStyle w:val="B1"/>
        <w:ind w:left="0" w:firstLine="0"/>
        <w:rPr>
          <w:b/>
          <w:bCs/>
          <w:sz w:val="24"/>
          <w:szCs w:val="24"/>
          <w:lang w:eastAsia="zh-CN"/>
        </w:rPr>
      </w:pPr>
      <w:r w:rsidRPr="00A65FFD">
        <w:rPr>
          <w:b/>
          <w:bCs/>
          <w:sz w:val="24"/>
          <w:szCs w:val="24"/>
          <w:lang w:eastAsia="zh-CN"/>
        </w:rPr>
        <w:t>Proposal 3: RAN4 to specify the extended IBE value calculated IBE for the whole extended RBs as the IBE value calculated based on the outmost of allocated RBs in the original UE CBW, i.e., Case 1.</w:t>
      </w:r>
    </w:p>
    <w:p w14:paraId="2B9B1D37" w14:textId="77777777" w:rsidR="00A65FFD" w:rsidRPr="00A65FFD" w:rsidRDefault="00A65FFD" w:rsidP="00A65FFD">
      <w:pPr>
        <w:pStyle w:val="B1"/>
        <w:ind w:left="0" w:firstLine="0"/>
        <w:rPr>
          <w:b/>
          <w:bCs/>
          <w:sz w:val="24"/>
          <w:szCs w:val="24"/>
          <w:lang w:eastAsia="zh-CN"/>
        </w:rPr>
      </w:pPr>
      <w:r w:rsidRPr="00A65FFD">
        <w:rPr>
          <w:b/>
          <w:bCs/>
          <w:sz w:val="24"/>
          <w:szCs w:val="24"/>
          <w:lang w:eastAsia="zh-CN"/>
        </w:rPr>
        <w:lastRenderedPageBreak/>
        <w:t>Proposal 4: RAN4 to use BPSK EVM in the IBE formula for all extended RBs.</w:t>
      </w:r>
    </w:p>
    <w:p w14:paraId="34EBB357" w14:textId="77777777" w:rsidR="00A65FFD" w:rsidRPr="00627FD1" w:rsidRDefault="00A65FFD"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627CE097" w14:textId="4169FA9A" w:rsidR="009267C2" w:rsidRPr="00627FD1" w:rsidRDefault="009267C2" w:rsidP="009267C2">
      <w:pPr>
        <w:pStyle w:val="B1"/>
        <w:ind w:left="0" w:firstLine="0"/>
        <w:rPr>
          <w:sz w:val="24"/>
          <w:szCs w:val="24"/>
          <w:lang w:eastAsia="zh-CN"/>
        </w:rPr>
      </w:pPr>
      <w:r w:rsidRPr="00627FD1">
        <w:rPr>
          <w:sz w:val="24"/>
          <w:szCs w:val="24"/>
          <w:lang w:eastAsia="zh-CN"/>
        </w:rPr>
        <w:t xml:space="preserve">[1] </w:t>
      </w:r>
      <w:r w:rsidR="00AE3140">
        <w:rPr>
          <w:sz w:val="24"/>
          <w:szCs w:val="24"/>
          <w:lang w:eastAsia="zh-CN"/>
        </w:rPr>
        <w:t>R4-2505099, “</w:t>
      </w:r>
      <w:r w:rsidR="00AE3140" w:rsidRPr="00AE3140">
        <w:rPr>
          <w:sz w:val="24"/>
          <w:szCs w:val="24"/>
          <w:lang w:eastAsia="zh-CN"/>
        </w:rPr>
        <w:t>WF on power domain enhancements</w:t>
      </w:r>
      <w:r w:rsidR="00AE3140">
        <w:rPr>
          <w:sz w:val="24"/>
          <w:szCs w:val="24"/>
          <w:lang w:eastAsia="zh-CN"/>
        </w:rPr>
        <w:t xml:space="preserve">”, Huawei, </w:t>
      </w:r>
      <w:proofErr w:type="spellStart"/>
      <w:r w:rsidR="00AE3140">
        <w:rPr>
          <w:sz w:val="24"/>
          <w:szCs w:val="24"/>
          <w:lang w:eastAsia="zh-CN"/>
        </w:rPr>
        <w:t>HiSilicon</w:t>
      </w:r>
      <w:proofErr w:type="spellEnd"/>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54261" w14:textId="77777777" w:rsidR="00D0525F" w:rsidRPr="00A10429" w:rsidRDefault="00D0525F" w:rsidP="0064547A">
      <w:pPr>
        <w:spacing w:after="0"/>
        <w:rPr>
          <w:kern w:val="2"/>
          <w:lang w:eastAsia="zh-CN"/>
        </w:rPr>
      </w:pPr>
      <w:r>
        <w:separator/>
      </w:r>
    </w:p>
  </w:endnote>
  <w:endnote w:type="continuationSeparator" w:id="0">
    <w:p w14:paraId="51645685" w14:textId="77777777" w:rsidR="00D0525F" w:rsidRPr="00A10429" w:rsidRDefault="00D0525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07698" w14:textId="77777777" w:rsidR="00D0525F" w:rsidRPr="00A10429" w:rsidRDefault="00D0525F" w:rsidP="0064547A">
      <w:pPr>
        <w:spacing w:after="0"/>
        <w:rPr>
          <w:kern w:val="2"/>
          <w:lang w:eastAsia="zh-CN"/>
        </w:rPr>
      </w:pPr>
      <w:r>
        <w:separator/>
      </w:r>
    </w:p>
  </w:footnote>
  <w:footnote w:type="continuationSeparator" w:id="0">
    <w:p w14:paraId="5F183D7D" w14:textId="77777777" w:rsidR="00D0525F" w:rsidRPr="00A10429" w:rsidRDefault="00D0525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B31404"/>
    <w:multiLevelType w:val="hybridMultilevel"/>
    <w:tmpl w:val="9ECC92CE"/>
    <w:lvl w:ilvl="0" w:tplc="263AFE7C">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986008568">
    <w:abstractNumId w:val="27"/>
  </w:num>
  <w:num w:numId="2" w16cid:durableId="767700499">
    <w:abstractNumId w:val="12"/>
  </w:num>
  <w:num w:numId="3" w16cid:durableId="980884213">
    <w:abstractNumId w:val="25"/>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7"/>
  </w:num>
  <w:num w:numId="10" w16cid:durableId="1699429464">
    <w:abstractNumId w:val="27"/>
  </w:num>
  <w:num w:numId="11" w16cid:durableId="1062680395">
    <w:abstractNumId w:val="1"/>
  </w:num>
  <w:num w:numId="12" w16cid:durableId="2118793171">
    <w:abstractNumId w:val="7"/>
  </w:num>
  <w:num w:numId="13" w16cid:durableId="1243837963">
    <w:abstractNumId w:val="6"/>
  </w:num>
  <w:num w:numId="14" w16cid:durableId="1296058729">
    <w:abstractNumId w:val="24"/>
  </w:num>
  <w:num w:numId="15" w16cid:durableId="1988124532">
    <w:abstractNumId w:val="27"/>
  </w:num>
  <w:num w:numId="16" w16cid:durableId="563225832">
    <w:abstractNumId w:val="27"/>
  </w:num>
  <w:num w:numId="17" w16cid:durableId="599262311">
    <w:abstractNumId w:val="16"/>
  </w:num>
  <w:num w:numId="18" w16cid:durableId="161748096">
    <w:abstractNumId w:val="28"/>
  </w:num>
  <w:num w:numId="19" w16cid:durableId="573126915">
    <w:abstractNumId w:val="27"/>
  </w:num>
  <w:num w:numId="20" w16cid:durableId="2004045065">
    <w:abstractNumId w:val="5"/>
  </w:num>
  <w:num w:numId="21" w16cid:durableId="584807274">
    <w:abstractNumId w:val="27"/>
  </w:num>
  <w:num w:numId="22" w16cid:durableId="181170718">
    <w:abstractNumId w:val="27"/>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0"/>
  </w:num>
  <w:num w:numId="30" w16cid:durableId="2003196174">
    <w:abstractNumId w:val="15"/>
  </w:num>
  <w:num w:numId="31" w16cid:durableId="886913614">
    <w:abstractNumId w:val="14"/>
  </w:num>
  <w:num w:numId="32" w16cid:durableId="48724925">
    <w:abstractNumId w:val="23"/>
  </w:num>
  <w:num w:numId="33" w16cid:durableId="1028601228">
    <w:abstractNumId w:val="22"/>
  </w:num>
  <w:num w:numId="34" w16cid:durableId="1275207278">
    <w:abstractNumId w:val="13"/>
  </w:num>
  <w:num w:numId="35" w16cid:durableId="608245496">
    <w:abstractNumId w:val="26"/>
  </w:num>
  <w:num w:numId="36" w16cid:durableId="1068378560">
    <w:abstractNumId w:val="21"/>
  </w:num>
  <w:num w:numId="37" w16cid:durableId="529491754">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4E07"/>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2FB4"/>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43C"/>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4507"/>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6DA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25C"/>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6E94"/>
    <w:rsid w:val="00A60708"/>
    <w:rsid w:val="00A622CC"/>
    <w:rsid w:val="00A629CC"/>
    <w:rsid w:val="00A62EA2"/>
    <w:rsid w:val="00A64923"/>
    <w:rsid w:val="00A64CE4"/>
    <w:rsid w:val="00A64E82"/>
    <w:rsid w:val="00A64F8D"/>
    <w:rsid w:val="00A655BF"/>
    <w:rsid w:val="00A657E4"/>
    <w:rsid w:val="00A657F1"/>
    <w:rsid w:val="00A65FFD"/>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140"/>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4C8D"/>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25F"/>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1EE0"/>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2AE6"/>
    <w:rsid w:val="00FB5811"/>
    <w:rsid w:val="00FB5BC7"/>
    <w:rsid w:val="00FB65C7"/>
    <w:rsid w:val="00FB6789"/>
    <w:rsid w:val="00FB6A8A"/>
    <w:rsid w:val="00FB706A"/>
    <w:rsid w:val="00FB744C"/>
    <w:rsid w:val="00FC0249"/>
    <w:rsid w:val="00FC0837"/>
    <w:rsid w:val="00FC0CFE"/>
    <w:rsid w:val="00FC1202"/>
    <w:rsid w:val="00FC1458"/>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56E94"/>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vsdx"/><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5.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38</TotalTime>
  <Pages>4</Pages>
  <Words>720</Words>
  <Characters>4107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10</cp:revision>
  <dcterms:created xsi:type="dcterms:W3CDTF">2025-05-09T11:27:00Z</dcterms:created>
  <dcterms:modified xsi:type="dcterms:W3CDTF">2025-05-09T12:16:00Z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